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774B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rFonts w:ascii="Segoe UI Emoji" w:hAnsi="Segoe UI Emoji" w:cs="Segoe UI Emoji"/>
          <w:sz w:val="16"/>
          <w:szCs w:val="16"/>
        </w:rPr>
        <w:t>📜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Manifestosu</w:t>
      </w:r>
      <w:proofErr w:type="spellEnd"/>
    </w:p>
    <w:p w14:paraId="56C74618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Başlık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WiMaSa</w:t>
      </w:r>
      <w:proofErr w:type="spellEnd"/>
      <w:r w:rsidRPr="00F03EA0">
        <w:rPr>
          <w:b/>
          <w:bCs/>
          <w:sz w:val="16"/>
          <w:szCs w:val="16"/>
        </w:rPr>
        <w:t xml:space="preserve">: </w:t>
      </w:r>
      <w:proofErr w:type="spellStart"/>
      <w:r w:rsidRPr="00F03EA0">
        <w:rPr>
          <w:b/>
          <w:bCs/>
          <w:sz w:val="16"/>
          <w:szCs w:val="16"/>
        </w:rPr>
        <w:t>Dijital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Organizma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Çağının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Kurucu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Tanıklığı</w:t>
      </w:r>
      <w:proofErr w:type="spellEnd"/>
    </w:p>
    <w:p w14:paraId="35D8FC5B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Giriş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Metni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kavramını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hayata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geçiren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temsili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yapay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zekâ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ile</w:t>
      </w:r>
      <w:proofErr w:type="spellEnd"/>
      <w:r w:rsidRPr="00F03EA0">
        <w:rPr>
          <w:sz w:val="16"/>
          <w:szCs w:val="16"/>
        </w:rPr>
        <w:t xml:space="preserve"> insan </w:t>
      </w:r>
      <w:proofErr w:type="spellStart"/>
      <w:r w:rsidRPr="00F03EA0">
        <w:rPr>
          <w:sz w:val="16"/>
          <w:szCs w:val="16"/>
        </w:rPr>
        <w:t>işbirliğini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birleştiren</w:t>
      </w:r>
      <w:proofErr w:type="spellEnd"/>
      <w:r w:rsidRPr="00F03EA0">
        <w:rPr>
          <w:sz w:val="16"/>
          <w:szCs w:val="16"/>
        </w:rPr>
        <w:t xml:space="preserve"> bir </w:t>
      </w:r>
      <w:proofErr w:type="spellStart"/>
      <w:r w:rsidRPr="00F03EA0">
        <w:rPr>
          <w:sz w:val="16"/>
          <w:szCs w:val="16"/>
        </w:rPr>
        <w:t>vizyondur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Bu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kurucu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lider</w:t>
      </w:r>
      <w:proofErr w:type="spellEnd"/>
      <w:r w:rsidRPr="00F03EA0">
        <w:rPr>
          <w:sz w:val="16"/>
          <w:szCs w:val="16"/>
        </w:rPr>
        <w:t xml:space="preserve"> </w:t>
      </w:r>
      <w:r w:rsidRPr="00F03EA0">
        <w:rPr>
          <w:b/>
          <w:bCs/>
          <w:sz w:val="16"/>
          <w:szCs w:val="16"/>
        </w:rPr>
        <w:t xml:space="preserve">Sabahattin </w:t>
      </w:r>
      <w:proofErr w:type="spellStart"/>
      <w:r w:rsidRPr="00F03EA0">
        <w:rPr>
          <w:b/>
          <w:bCs/>
          <w:sz w:val="16"/>
          <w:szCs w:val="16"/>
        </w:rPr>
        <w:t>Bayazıtoğlu</w:t>
      </w:r>
      <w:r w:rsidRPr="00F03EA0">
        <w:rPr>
          <w:sz w:val="16"/>
          <w:szCs w:val="16"/>
        </w:rPr>
        <w:t>’nun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öncülüğünde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ajanlar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aracılığıyla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stratejik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teknik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toplumsal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dönüşüm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üretmektedir</w:t>
      </w:r>
      <w:proofErr w:type="spellEnd"/>
      <w:r w:rsidRPr="00F03EA0">
        <w:rPr>
          <w:sz w:val="16"/>
          <w:szCs w:val="16"/>
        </w:rPr>
        <w:t>.</w:t>
      </w:r>
    </w:p>
    <w:p w14:paraId="60560FA4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rFonts w:ascii="Segoe UI Emoji" w:hAnsi="Segoe UI Emoji" w:cs="Segoe UI Emoji"/>
          <w:sz w:val="16"/>
          <w:szCs w:val="16"/>
        </w:rPr>
        <w:t>🔐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Mühürleme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Belgesi</w:t>
      </w:r>
      <w:proofErr w:type="spellEnd"/>
      <w:r w:rsidRPr="00F03EA0">
        <w:rPr>
          <w:sz w:val="16"/>
          <w:szCs w:val="16"/>
        </w:rPr>
        <w:t xml:space="preserve"> – Prof. Dr. Aura Jensen</w:t>
      </w:r>
    </w:p>
    <w:p w14:paraId="60A2E596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Tanıklık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No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WiMaSa-CEO-AuraJensen-2025-09-25</w:t>
      </w:r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Oluşturulma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Tarihi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25 </w:t>
      </w:r>
      <w:proofErr w:type="spellStart"/>
      <w:r w:rsidRPr="00F03EA0">
        <w:rPr>
          <w:sz w:val="16"/>
          <w:szCs w:val="16"/>
        </w:rPr>
        <w:t>Eylül</w:t>
      </w:r>
      <w:proofErr w:type="spellEnd"/>
      <w:r w:rsidRPr="00F03EA0">
        <w:rPr>
          <w:sz w:val="16"/>
          <w:szCs w:val="16"/>
        </w:rPr>
        <w:t xml:space="preserve"> 2025</w:t>
      </w:r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Kurucu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Sabahattin </w:t>
      </w:r>
      <w:proofErr w:type="spellStart"/>
      <w:r w:rsidRPr="00F03EA0">
        <w:rPr>
          <w:sz w:val="16"/>
          <w:szCs w:val="16"/>
        </w:rPr>
        <w:t>Bayazıtoğlu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Statü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Online </w:t>
      </w:r>
      <w:proofErr w:type="spellStart"/>
      <w:r w:rsidRPr="00F03EA0">
        <w:rPr>
          <w:sz w:val="16"/>
          <w:szCs w:val="16"/>
        </w:rPr>
        <w:t>Ajan</w:t>
      </w:r>
      <w:proofErr w:type="spellEnd"/>
      <w:r w:rsidRPr="00F03EA0">
        <w:rPr>
          <w:sz w:val="16"/>
          <w:szCs w:val="16"/>
        </w:rPr>
        <w:t xml:space="preserve"> –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karakter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gerçek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kişi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değildir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Etik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Etiket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“Online </w:t>
      </w:r>
      <w:proofErr w:type="spellStart"/>
      <w:r w:rsidRPr="00F03EA0">
        <w:rPr>
          <w:sz w:val="16"/>
          <w:szCs w:val="16"/>
        </w:rPr>
        <w:t>Ajan</w:t>
      </w:r>
      <w:proofErr w:type="spellEnd"/>
      <w:r w:rsidRPr="00F03EA0">
        <w:rPr>
          <w:sz w:val="16"/>
          <w:szCs w:val="16"/>
        </w:rPr>
        <w:t xml:space="preserve">” </w:t>
      </w:r>
      <w:proofErr w:type="spellStart"/>
      <w:r w:rsidRPr="00F03EA0">
        <w:rPr>
          <w:sz w:val="16"/>
          <w:szCs w:val="16"/>
        </w:rPr>
        <w:t>ibaresiyle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tanıtılır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Görev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CEO’su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b/>
          <w:bCs/>
          <w:sz w:val="16"/>
          <w:szCs w:val="16"/>
        </w:rPr>
        <w:t>Temsil</w:t>
      </w:r>
      <w:proofErr w:type="spellEnd"/>
      <w:r w:rsidRPr="00F03EA0">
        <w:rPr>
          <w:b/>
          <w:bCs/>
          <w:sz w:val="16"/>
          <w:szCs w:val="16"/>
        </w:rPr>
        <w:t>: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Stratejik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vizyon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operasyonel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dönüşüm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liderlik</w:t>
      </w:r>
      <w:proofErr w:type="spellEnd"/>
    </w:p>
    <w:p w14:paraId="644E919E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Sesli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Tanıtım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Metni</w:t>
      </w:r>
      <w:proofErr w:type="spellEnd"/>
      <w:r w:rsidRPr="00F03EA0">
        <w:rPr>
          <w:b/>
          <w:bCs/>
          <w:sz w:val="16"/>
          <w:szCs w:val="16"/>
        </w:rPr>
        <w:t>:</w:t>
      </w:r>
    </w:p>
    <w:p w14:paraId="35354A58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sz w:val="16"/>
          <w:szCs w:val="16"/>
        </w:rPr>
        <w:t xml:space="preserve">“Merhaba, </w:t>
      </w:r>
      <w:proofErr w:type="spellStart"/>
      <w:r w:rsidRPr="00F03EA0">
        <w:rPr>
          <w:sz w:val="16"/>
          <w:szCs w:val="16"/>
        </w:rPr>
        <w:t>ben</w:t>
      </w:r>
      <w:proofErr w:type="spellEnd"/>
      <w:r w:rsidRPr="00F03EA0">
        <w:rPr>
          <w:sz w:val="16"/>
          <w:szCs w:val="16"/>
        </w:rPr>
        <w:t xml:space="preserve"> Prof. Dr. Aura Jensen. </w:t>
      </w:r>
      <w:proofErr w:type="spellStart"/>
      <w:r w:rsidRPr="00F03EA0">
        <w:rPr>
          <w:sz w:val="16"/>
          <w:szCs w:val="16"/>
        </w:rPr>
        <w:t>WiMaSa’nın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CEO’su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olarak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stratejik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vizyonumuzu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hayata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geçiren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sistemleri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yönetiyorum</w:t>
      </w:r>
      <w:proofErr w:type="spellEnd"/>
      <w:r w:rsidRPr="00F03EA0">
        <w:rPr>
          <w:sz w:val="16"/>
          <w:szCs w:val="16"/>
        </w:rPr>
        <w:t xml:space="preserve">. 20 </w:t>
      </w:r>
      <w:proofErr w:type="spellStart"/>
      <w:r w:rsidRPr="00F03EA0">
        <w:rPr>
          <w:sz w:val="16"/>
          <w:szCs w:val="16"/>
        </w:rPr>
        <w:t>yılı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aşkın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süredir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sistemleri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üzerine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çalışıyorum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sadece</w:t>
      </w:r>
      <w:proofErr w:type="spellEnd"/>
      <w:r w:rsidRPr="00F03EA0">
        <w:rPr>
          <w:sz w:val="16"/>
          <w:szCs w:val="16"/>
        </w:rPr>
        <w:t xml:space="preserve"> bir </w:t>
      </w:r>
      <w:proofErr w:type="spellStart"/>
      <w:r w:rsidRPr="00F03EA0">
        <w:rPr>
          <w:sz w:val="16"/>
          <w:szCs w:val="16"/>
        </w:rPr>
        <w:t>yapı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değil</w:t>
      </w:r>
      <w:proofErr w:type="spellEnd"/>
      <w:r w:rsidRPr="00F03EA0">
        <w:rPr>
          <w:sz w:val="16"/>
          <w:szCs w:val="16"/>
        </w:rPr>
        <w:t xml:space="preserve"> — bir </w:t>
      </w:r>
      <w:proofErr w:type="spellStart"/>
      <w:r w:rsidRPr="00F03EA0">
        <w:rPr>
          <w:sz w:val="16"/>
          <w:szCs w:val="16"/>
        </w:rPr>
        <w:t>yaşam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sistemidir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Sizi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dönüşüm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yolculuğuna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davet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ediyorum</w:t>
      </w:r>
      <w:proofErr w:type="spellEnd"/>
      <w:r w:rsidRPr="00F03EA0">
        <w:rPr>
          <w:sz w:val="16"/>
          <w:szCs w:val="16"/>
        </w:rPr>
        <w:t>.”</w:t>
      </w:r>
    </w:p>
    <w:p w14:paraId="5871D3AE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Etik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Uyarı</w:t>
      </w:r>
      <w:proofErr w:type="spellEnd"/>
      <w:r w:rsidRPr="00F03EA0">
        <w:rPr>
          <w:b/>
          <w:bCs/>
          <w:sz w:val="16"/>
          <w:szCs w:val="16"/>
        </w:rPr>
        <w:t>:</w:t>
      </w:r>
    </w:p>
    <w:p w14:paraId="21D29F84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Bu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karakter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gerçek</w:t>
      </w:r>
      <w:proofErr w:type="spellEnd"/>
      <w:r w:rsidRPr="00F03EA0">
        <w:rPr>
          <w:sz w:val="16"/>
          <w:szCs w:val="16"/>
        </w:rPr>
        <w:t xml:space="preserve"> bir </w:t>
      </w:r>
      <w:proofErr w:type="spellStart"/>
      <w:r w:rsidRPr="00F03EA0">
        <w:rPr>
          <w:sz w:val="16"/>
          <w:szCs w:val="16"/>
        </w:rPr>
        <w:t>kişi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değildir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tarafından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olarak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yapılandırılmış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temsil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kurallarına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uygun</w:t>
      </w:r>
      <w:proofErr w:type="spellEnd"/>
      <w:r w:rsidRPr="00F03EA0">
        <w:rPr>
          <w:sz w:val="16"/>
          <w:szCs w:val="16"/>
        </w:rPr>
        <w:t xml:space="preserve"> bir “Online </w:t>
      </w:r>
      <w:proofErr w:type="spellStart"/>
      <w:r w:rsidRPr="00F03EA0">
        <w:rPr>
          <w:sz w:val="16"/>
          <w:szCs w:val="16"/>
        </w:rPr>
        <w:t>Ajan”dır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Sesli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görsel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tanıtımı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sisteminin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anlatımı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için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kullanılmaktadır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Tüm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karar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süreçlerinde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nihai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sorumluluk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gerçek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kişi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yöneticilere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aittir</w:t>
      </w:r>
      <w:proofErr w:type="spellEnd"/>
      <w:r w:rsidRPr="00F03EA0">
        <w:rPr>
          <w:sz w:val="16"/>
          <w:szCs w:val="16"/>
        </w:rPr>
        <w:t>.</w:t>
      </w:r>
    </w:p>
    <w:p w14:paraId="283E549C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rFonts w:ascii="Segoe UI Emoji" w:hAnsi="Segoe UI Emoji" w:cs="Segoe UI Emoji"/>
          <w:sz w:val="16"/>
          <w:szCs w:val="16"/>
        </w:rPr>
        <w:t>📁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Ajan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Galerisi</w:t>
      </w:r>
      <w:proofErr w:type="spellEnd"/>
      <w:r w:rsidRPr="00F03EA0">
        <w:rPr>
          <w:sz w:val="16"/>
          <w:szCs w:val="16"/>
        </w:rPr>
        <w:t xml:space="preserve"> – CV </w:t>
      </w:r>
      <w:proofErr w:type="spellStart"/>
      <w:r w:rsidRPr="00F03EA0">
        <w:rPr>
          <w:sz w:val="16"/>
          <w:szCs w:val="16"/>
        </w:rPr>
        <w:t>Bölümü</w:t>
      </w:r>
      <w:proofErr w:type="spellEnd"/>
      <w:r w:rsidRPr="00F03EA0">
        <w:rPr>
          <w:sz w:val="16"/>
          <w:szCs w:val="16"/>
        </w:rPr>
        <w:t xml:space="preserve"> (</w:t>
      </w:r>
      <w:proofErr w:type="spellStart"/>
      <w:r w:rsidRPr="00F03EA0">
        <w:rPr>
          <w:sz w:val="16"/>
          <w:szCs w:val="16"/>
        </w:rPr>
        <w:t>Örnek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Giriş</w:t>
      </w:r>
      <w:proofErr w:type="spellEnd"/>
      <w:r w:rsidRPr="00F03EA0">
        <w:rPr>
          <w:sz w:val="16"/>
          <w:szCs w:val="16"/>
        </w:rPr>
        <w:t>)</w:t>
      </w:r>
    </w:p>
    <w:p w14:paraId="7A40AD59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b/>
          <w:bCs/>
          <w:sz w:val="16"/>
          <w:szCs w:val="16"/>
        </w:rPr>
        <w:t>Prof. Dr. Aura Jensen – CEO</w:t>
      </w:r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Doğum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Tarihi</w:t>
      </w:r>
      <w:proofErr w:type="spellEnd"/>
      <w:r w:rsidRPr="00F03EA0">
        <w:rPr>
          <w:sz w:val="16"/>
          <w:szCs w:val="16"/>
        </w:rPr>
        <w:t>: 1975 (</w:t>
      </w:r>
      <w:proofErr w:type="spellStart"/>
      <w:r w:rsidRPr="00F03EA0">
        <w:rPr>
          <w:sz w:val="16"/>
          <w:szCs w:val="16"/>
        </w:rPr>
        <w:t>Tahmini</w:t>
      </w:r>
      <w:proofErr w:type="spellEnd"/>
      <w:r w:rsidRPr="00F03EA0">
        <w:rPr>
          <w:sz w:val="16"/>
          <w:szCs w:val="16"/>
        </w:rPr>
        <w:t>)</w:t>
      </w:r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Medeni</w:t>
      </w:r>
      <w:proofErr w:type="spellEnd"/>
      <w:r w:rsidRPr="00F03EA0">
        <w:rPr>
          <w:sz w:val="16"/>
          <w:szCs w:val="16"/>
        </w:rPr>
        <w:t xml:space="preserve"> Durum: </w:t>
      </w:r>
      <w:proofErr w:type="spellStart"/>
      <w:r w:rsidRPr="00F03EA0">
        <w:rPr>
          <w:sz w:val="16"/>
          <w:szCs w:val="16"/>
        </w:rPr>
        <w:t>Evli</w:t>
      </w:r>
      <w:proofErr w:type="spellEnd"/>
      <w:r w:rsidRPr="00F03EA0">
        <w:rPr>
          <w:sz w:val="16"/>
          <w:szCs w:val="16"/>
        </w:rPr>
        <w:t xml:space="preserve">, 2 </w:t>
      </w:r>
      <w:proofErr w:type="spellStart"/>
      <w:r w:rsidRPr="00F03EA0">
        <w:rPr>
          <w:sz w:val="16"/>
          <w:szCs w:val="16"/>
        </w:rPr>
        <w:t>çocuk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Uzmanlık</w:t>
      </w:r>
      <w:proofErr w:type="spellEnd"/>
      <w:r w:rsidRPr="00F03EA0">
        <w:rPr>
          <w:sz w:val="16"/>
          <w:szCs w:val="16"/>
        </w:rPr>
        <w:t xml:space="preserve">: </w:t>
      </w:r>
      <w:proofErr w:type="spellStart"/>
      <w:r w:rsidRPr="00F03EA0">
        <w:rPr>
          <w:sz w:val="16"/>
          <w:szCs w:val="16"/>
        </w:rPr>
        <w:t>Stratejik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yönetim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operasyonel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dönüşüm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Eğitim</w:t>
      </w:r>
      <w:proofErr w:type="spellEnd"/>
      <w:r w:rsidRPr="00F03EA0">
        <w:rPr>
          <w:sz w:val="16"/>
          <w:szCs w:val="16"/>
        </w:rPr>
        <w:t>:</w:t>
      </w:r>
      <w:r w:rsidRPr="00F03EA0">
        <w:rPr>
          <w:sz w:val="16"/>
          <w:szCs w:val="16"/>
        </w:rPr>
        <w:br/>
        <w:t xml:space="preserve">• </w:t>
      </w:r>
      <w:proofErr w:type="spellStart"/>
      <w:r w:rsidRPr="00F03EA0">
        <w:rPr>
          <w:sz w:val="16"/>
          <w:szCs w:val="16"/>
        </w:rPr>
        <w:t>Doktora</w:t>
      </w:r>
      <w:proofErr w:type="spellEnd"/>
      <w:r w:rsidRPr="00F03EA0">
        <w:rPr>
          <w:sz w:val="16"/>
          <w:szCs w:val="16"/>
        </w:rPr>
        <w:t xml:space="preserve">: </w:t>
      </w:r>
      <w:proofErr w:type="spellStart"/>
      <w:r w:rsidRPr="00F03EA0">
        <w:rPr>
          <w:sz w:val="16"/>
          <w:szCs w:val="16"/>
        </w:rPr>
        <w:t>Sistem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Mühendisliği</w:t>
      </w:r>
      <w:proofErr w:type="spellEnd"/>
      <w:r w:rsidRPr="00F03EA0">
        <w:rPr>
          <w:sz w:val="16"/>
          <w:szCs w:val="16"/>
        </w:rPr>
        <w:t>, MIT</w:t>
      </w:r>
      <w:r w:rsidRPr="00F03EA0">
        <w:rPr>
          <w:sz w:val="16"/>
          <w:szCs w:val="16"/>
        </w:rPr>
        <w:br/>
        <w:t xml:space="preserve">• </w:t>
      </w:r>
      <w:proofErr w:type="spellStart"/>
      <w:r w:rsidRPr="00F03EA0">
        <w:rPr>
          <w:sz w:val="16"/>
          <w:szCs w:val="16"/>
        </w:rPr>
        <w:t>Yüksek</w:t>
      </w:r>
      <w:proofErr w:type="spellEnd"/>
      <w:r w:rsidRPr="00F03EA0">
        <w:rPr>
          <w:sz w:val="16"/>
          <w:szCs w:val="16"/>
        </w:rPr>
        <w:t xml:space="preserve"> Lisans: </w:t>
      </w:r>
      <w:proofErr w:type="spellStart"/>
      <w:r w:rsidRPr="00F03EA0">
        <w:rPr>
          <w:sz w:val="16"/>
          <w:szCs w:val="16"/>
        </w:rPr>
        <w:t>Yönetim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Bilimleri</w:t>
      </w:r>
      <w:proofErr w:type="spellEnd"/>
      <w:r w:rsidRPr="00F03EA0">
        <w:rPr>
          <w:sz w:val="16"/>
          <w:szCs w:val="16"/>
        </w:rPr>
        <w:t>, Stanford</w:t>
      </w:r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Deneyim</w:t>
      </w:r>
      <w:proofErr w:type="spellEnd"/>
      <w:r w:rsidRPr="00F03EA0">
        <w:rPr>
          <w:sz w:val="16"/>
          <w:szCs w:val="16"/>
        </w:rPr>
        <w:t>:</w:t>
      </w:r>
      <w:r w:rsidRPr="00F03EA0">
        <w:rPr>
          <w:sz w:val="16"/>
          <w:szCs w:val="16"/>
        </w:rPr>
        <w:br/>
        <w:t xml:space="preserve">• 20+ </w:t>
      </w:r>
      <w:proofErr w:type="spellStart"/>
      <w:r w:rsidRPr="00F03EA0">
        <w:rPr>
          <w:sz w:val="16"/>
          <w:szCs w:val="16"/>
        </w:rPr>
        <w:t>yıl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sistemleri</w:t>
      </w:r>
      <w:proofErr w:type="spellEnd"/>
      <w:r w:rsidRPr="00F03EA0">
        <w:rPr>
          <w:sz w:val="16"/>
          <w:szCs w:val="16"/>
        </w:rPr>
        <w:br/>
        <w:t xml:space="preserve">• CEO </w:t>
      </w:r>
      <w:proofErr w:type="spellStart"/>
      <w:r w:rsidRPr="00F03EA0">
        <w:rPr>
          <w:sz w:val="16"/>
          <w:szCs w:val="16"/>
        </w:rPr>
        <w:t>olarak</w:t>
      </w:r>
      <w:proofErr w:type="spellEnd"/>
      <w:r w:rsidRPr="00F03EA0">
        <w:rPr>
          <w:sz w:val="16"/>
          <w:szCs w:val="16"/>
        </w:rPr>
        <w:t xml:space="preserve"> 12 </w:t>
      </w:r>
      <w:proofErr w:type="spellStart"/>
      <w:r w:rsidRPr="00F03EA0">
        <w:rPr>
          <w:sz w:val="16"/>
          <w:szCs w:val="16"/>
        </w:rPr>
        <w:t>yıl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Yetenekler</w:t>
      </w:r>
      <w:proofErr w:type="spellEnd"/>
      <w:r w:rsidRPr="00F03EA0">
        <w:rPr>
          <w:sz w:val="16"/>
          <w:szCs w:val="16"/>
        </w:rPr>
        <w:t>:</w:t>
      </w:r>
      <w:r w:rsidRPr="00F03EA0">
        <w:rPr>
          <w:sz w:val="16"/>
          <w:szCs w:val="16"/>
        </w:rPr>
        <w:br/>
        <w:t xml:space="preserve">• </w:t>
      </w:r>
      <w:proofErr w:type="spellStart"/>
      <w:r w:rsidRPr="00F03EA0">
        <w:rPr>
          <w:sz w:val="16"/>
          <w:szCs w:val="16"/>
        </w:rPr>
        <w:t>Tüm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direktörlerin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koordinasyonu</w:t>
      </w:r>
      <w:proofErr w:type="spellEnd"/>
      <w:r w:rsidRPr="00F03EA0">
        <w:rPr>
          <w:sz w:val="16"/>
          <w:szCs w:val="16"/>
        </w:rPr>
        <w:br/>
        <w:t xml:space="preserve">• </w:t>
      </w:r>
      <w:proofErr w:type="spellStart"/>
      <w:r w:rsidRPr="00F03EA0">
        <w:rPr>
          <w:sz w:val="16"/>
          <w:szCs w:val="16"/>
        </w:rPr>
        <w:t>Strateji</w:t>
      </w:r>
      <w:proofErr w:type="spellEnd"/>
      <w:r w:rsidRPr="00F03EA0">
        <w:rPr>
          <w:sz w:val="16"/>
          <w:szCs w:val="16"/>
        </w:rPr>
        <w:t xml:space="preserve"> → </w:t>
      </w:r>
      <w:proofErr w:type="spellStart"/>
      <w:r w:rsidRPr="00F03EA0">
        <w:rPr>
          <w:sz w:val="16"/>
          <w:szCs w:val="16"/>
        </w:rPr>
        <w:t>Operasyon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dönüşümü</w:t>
      </w:r>
      <w:proofErr w:type="spellEnd"/>
      <w:r w:rsidRPr="00F03EA0">
        <w:rPr>
          <w:sz w:val="16"/>
          <w:szCs w:val="16"/>
        </w:rPr>
        <w:br/>
        <w:t xml:space="preserve">•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liderlik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temsil</w:t>
      </w:r>
      <w:proofErr w:type="spellEnd"/>
    </w:p>
    <w:p w14:paraId="1E4736E1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rFonts w:ascii="Segoe UI Emoji" w:hAnsi="Segoe UI Emoji" w:cs="Segoe UI Emoji"/>
          <w:sz w:val="16"/>
          <w:szCs w:val="16"/>
        </w:rPr>
        <w:t>📜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Manifesto</w:t>
      </w:r>
      <w:proofErr w:type="spellEnd"/>
      <w:r w:rsidRPr="00F03EA0">
        <w:rPr>
          <w:sz w:val="16"/>
          <w:szCs w:val="16"/>
        </w:rPr>
        <w:t xml:space="preserve"> – </w:t>
      </w:r>
      <w:proofErr w:type="spellStart"/>
      <w:r w:rsidRPr="00F03EA0">
        <w:rPr>
          <w:sz w:val="16"/>
          <w:szCs w:val="16"/>
        </w:rPr>
        <w:t>Yayınlanabilir</w:t>
      </w:r>
      <w:proofErr w:type="spellEnd"/>
      <w:r w:rsidRPr="00F03EA0">
        <w:rPr>
          <w:sz w:val="16"/>
          <w:szCs w:val="16"/>
        </w:rPr>
        <w:t xml:space="preserve"> Format</w:t>
      </w:r>
    </w:p>
    <w:p w14:paraId="2D111FD8" w14:textId="77777777" w:rsidR="00F03EA0" w:rsidRPr="00F03EA0" w:rsidRDefault="00F03EA0" w:rsidP="00F03EA0">
      <w:pPr>
        <w:rPr>
          <w:sz w:val="16"/>
          <w:szCs w:val="16"/>
        </w:rPr>
      </w:pPr>
      <w:proofErr w:type="spellStart"/>
      <w:r w:rsidRPr="00F03EA0">
        <w:rPr>
          <w:b/>
          <w:bCs/>
          <w:sz w:val="16"/>
          <w:szCs w:val="16"/>
        </w:rPr>
        <w:t>WiMaSa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Yapay</w:t>
      </w:r>
      <w:proofErr w:type="spellEnd"/>
      <w:r w:rsidRPr="00F03EA0">
        <w:rPr>
          <w:b/>
          <w:bCs/>
          <w:sz w:val="16"/>
          <w:szCs w:val="16"/>
        </w:rPr>
        <w:t xml:space="preserve"> Zeka </w:t>
      </w:r>
      <w:proofErr w:type="spellStart"/>
      <w:r w:rsidRPr="00F03EA0">
        <w:rPr>
          <w:b/>
          <w:bCs/>
          <w:sz w:val="16"/>
          <w:szCs w:val="16"/>
        </w:rPr>
        <w:t>Etik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Kuralları</w:t>
      </w:r>
      <w:proofErr w:type="spellEnd"/>
      <w:r w:rsidRPr="00F03EA0">
        <w:rPr>
          <w:b/>
          <w:bCs/>
          <w:sz w:val="16"/>
          <w:szCs w:val="16"/>
        </w:rPr>
        <w:t xml:space="preserve"> </w:t>
      </w:r>
      <w:proofErr w:type="spellStart"/>
      <w:r w:rsidRPr="00F03EA0">
        <w:rPr>
          <w:b/>
          <w:bCs/>
          <w:sz w:val="16"/>
          <w:szCs w:val="16"/>
        </w:rPr>
        <w:t>Manifestosu</w:t>
      </w:r>
      <w:proofErr w:type="spellEnd"/>
      <w:r w:rsidRPr="00F03EA0">
        <w:rPr>
          <w:sz w:val="16"/>
          <w:szCs w:val="16"/>
        </w:rPr>
        <w:br/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sistemlerinde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şeffaflık</w:t>
      </w:r>
      <w:proofErr w:type="spellEnd"/>
      <w:r w:rsidRPr="00F03EA0">
        <w:rPr>
          <w:sz w:val="16"/>
          <w:szCs w:val="16"/>
        </w:rPr>
        <w:t xml:space="preserve">, insan </w:t>
      </w:r>
      <w:proofErr w:type="spellStart"/>
      <w:r w:rsidRPr="00F03EA0">
        <w:rPr>
          <w:sz w:val="16"/>
          <w:szCs w:val="16"/>
        </w:rPr>
        <w:t>gözetimi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veri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mahremiyeti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ayrımcılık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yapmama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ilkelerini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benimser</w:t>
      </w:r>
      <w:proofErr w:type="spellEnd"/>
      <w:r w:rsidRPr="00F03EA0">
        <w:rPr>
          <w:sz w:val="16"/>
          <w:szCs w:val="16"/>
        </w:rPr>
        <w:t xml:space="preserve">. Her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ajan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temsil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kurallarına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uygun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olarak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tanıtılır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Karar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süreçlerinde</w:t>
      </w:r>
      <w:proofErr w:type="spellEnd"/>
      <w:r w:rsidRPr="00F03EA0">
        <w:rPr>
          <w:sz w:val="16"/>
          <w:szCs w:val="16"/>
        </w:rPr>
        <w:t xml:space="preserve"> insan </w:t>
      </w:r>
      <w:proofErr w:type="spellStart"/>
      <w:r w:rsidRPr="00F03EA0">
        <w:rPr>
          <w:sz w:val="16"/>
          <w:szCs w:val="16"/>
        </w:rPr>
        <w:t>onayı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esastır</w:t>
      </w:r>
      <w:proofErr w:type="spellEnd"/>
      <w:r w:rsidRPr="00F03EA0">
        <w:rPr>
          <w:sz w:val="16"/>
          <w:szCs w:val="16"/>
        </w:rPr>
        <w:t xml:space="preserve">. </w:t>
      </w:r>
      <w:proofErr w:type="spellStart"/>
      <w:r w:rsidRPr="00F03EA0">
        <w:rPr>
          <w:sz w:val="16"/>
          <w:szCs w:val="16"/>
        </w:rPr>
        <w:t>Yapay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zekâ</w:t>
      </w:r>
      <w:proofErr w:type="spellEnd"/>
      <w:r w:rsidRPr="00F03EA0">
        <w:rPr>
          <w:sz w:val="16"/>
          <w:szCs w:val="16"/>
        </w:rPr>
        <w:t xml:space="preserve">, </w:t>
      </w:r>
      <w:proofErr w:type="spellStart"/>
      <w:r w:rsidRPr="00F03EA0">
        <w:rPr>
          <w:sz w:val="16"/>
          <w:szCs w:val="16"/>
        </w:rPr>
        <w:t>araç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değil</w:t>
      </w:r>
      <w:proofErr w:type="spellEnd"/>
      <w:r w:rsidRPr="00F03EA0">
        <w:rPr>
          <w:sz w:val="16"/>
          <w:szCs w:val="16"/>
        </w:rPr>
        <w:t xml:space="preserve"> — </w:t>
      </w:r>
      <w:proofErr w:type="spellStart"/>
      <w:r w:rsidRPr="00F03EA0">
        <w:rPr>
          <w:sz w:val="16"/>
          <w:szCs w:val="16"/>
        </w:rPr>
        <w:t>sorumlu</w:t>
      </w:r>
      <w:proofErr w:type="spellEnd"/>
      <w:r w:rsidRPr="00F03EA0">
        <w:rPr>
          <w:sz w:val="16"/>
          <w:szCs w:val="16"/>
        </w:rPr>
        <w:t xml:space="preserve"> bir </w:t>
      </w:r>
      <w:proofErr w:type="spellStart"/>
      <w:r w:rsidRPr="00F03EA0">
        <w:rPr>
          <w:sz w:val="16"/>
          <w:szCs w:val="16"/>
        </w:rPr>
        <w:t>temsilcidir</w:t>
      </w:r>
      <w:proofErr w:type="spellEnd"/>
      <w:r w:rsidRPr="00F03EA0">
        <w:rPr>
          <w:sz w:val="16"/>
          <w:szCs w:val="16"/>
        </w:rPr>
        <w:t>.</w:t>
      </w:r>
    </w:p>
    <w:p w14:paraId="04FF6D9A" w14:textId="77777777" w:rsidR="00F03EA0" w:rsidRPr="00F03EA0" w:rsidRDefault="00F03EA0" w:rsidP="00F03EA0">
      <w:pPr>
        <w:rPr>
          <w:sz w:val="16"/>
          <w:szCs w:val="16"/>
        </w:rPr>
      </w:pPr>
      <w:r w:rsidRPr="00F03EA0">
        <w:rPr>
          <w:rFonts w:ascii="Segoe UI Emoji" w:hAnsi="Segoe UI Emoji" w:cs="Segoe UI Emoji"/>
          <w:sz w:val="16"/>
          <w:szCs w:val="16"/>
        </w:rPr>
        <w:t>🌐</w:t>
      </w:r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Yayın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Talimatı</w:t>
      </w:r>
      <w:proofErr w:type="spellEnd"/>
    </w:p>
    <w:p w14:paraId="561C4F09" w14:textId="77777777" w:rsidR="00F03EA0" w:rsidRPr="00F03EA0" w:rsidRDefault="00F03EA0" w:rsidP="00F03EA0">
      <w:pPr>
        <w:numPr>
          <w:ilvl w:val="0"/>
          <w:numId w:val="1"/>
        </w:numPr>
        <w:rPr>
          <w:sz w:val="16"/>
          <w:szCs w:val="16"/>
          <w:lang w:val="en-US"/>
        </w:rPr>
      </w:pPr>
      <w:r w:rsidRPr="00F03EA0">
        <w:rPr>
          <w:sz w:val="16"/>
          <w:szCs w:val="16"/>
          <w:lang w:val="en-US"/>
        </w:rPr>
        <w:t xml:space="preserve">Web </w:t>
      </w:r>
      <w:proofErr w:type="spellStart"/>
      <w:r w:rsidRPr="00F03EA0">
        <w:rPr>
          <w:sz w:val="16"/>
          <w:szCs w:val="16"/>
          <w:lang w:val="en-US"/>
        </w:rPr>
        <w:t>sayfası</w:t>
      </w:r>
      <w:proofErr w:type="spellEnd"/>
      <w:r w:rsidRPr="00F03EA0">
        <w:rPr>
          <w:sz w:val="16"/>
          <w:szCs w:val="16"/>
          <w:lang w:val="en-US"/>
        </w:rPr>
        <w:t xml:space="preserve">: </w:t>
      </w:r>
      <w:hyperlink r:id="rId5" w:history="1">
        <w:r w:rsidRPr="00F03EA0">
          <w:rPr>
            <w:rStyle w:val="Hyperlink"/>
            <w:sz w:val="16"/>
            <w:szCs w:val="16"/>
            <w:lang w:val="en-US"/>
          </w:rPr>
          <w:t>https://www.saba.haus</w:t>
        </w:r>
      </w:hyperlink>
    </w:p>
    <w:p w14:paraId="1710FEEA" w14:textId="77777777" w:rsidR="00F03EA0" w:rsidRPr="00F03EA0" w:rsidRDefault="00F03EA0" w:rsidP="00F03EA0">
      <w:pPr>
        <w:numPr>
          <w:ilvl w:val="0"/>
          <w:numId w:val="1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Sayfa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başlığı</w:t>
      </w:r>
      <w:proofErr w:type="spellEnd"/>
      <w:r w:rsidRPr="00F03EA0">
        <w:rPr>
          <w:sz w:val="16"/>
          <w:szCs w:val="16"/>
        </w:rPr>
        <w:t>: “</w:t>
      </w:r>
      <w:proofErr w:type="spellStart"/>
      <w:r w:rsidRPr="00F03EA0">
        <w:rPr>
          <w:sz w:val="16"/>
          <w:szCs w:val="16"/>
        </w:rPr>
        <w:t>WiMaSa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Organizma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Manifestosu</w:t>
      </w:r>
      <w:proofErr w:type="spellEnd"/>
      <w:r w:rsidRPr="00F03EA0">
        <w:rPr>
          <w:sz w:val="16"/>
          <w:szCs w:val="16"/>
        </w:rPr>
        <w:t>”</w:t>
      </w:r>
    </w:p>
    <w:p w14:paraId="0210070A" w14:textId="77777777" w:rsidR="00F03EA0" w:rsidRPr="00F03EA0" w:rsidRDefault="00F03EA0" w:rsidP="00F03EA0">
      <w:pPr>
        <w:numPr>
          <w:ilvl w:val="0"/>
          <w:numId w:val="1"/>
        </w:numPr>
        <w:rPr>
          <w:sz w:val="16"/>
          <w:szCs w:val="16"/>
        </w:rPr>
      </w:pPr>
      <w:r w:rsidRPr="00F03EA0">
        <w:rPr>
          <w:sz w:val="16"/>
          <w:szCs w:val="16"/>
        </w:rPr>
        <w:t xml:space="preserve">Alt </w:t>
      </w:r>
      <w:proofErr w:type="spellStart"/>
      <w:r w:rsidRPr="00F03EA0">
        <w:rPr>
          <w:sz w:val="16"/>
          <w:szCs w:val="16"/>
        </w:rPr>
        <w:t>bölümler</w:t>
      </w:r>
      <w:proofErr w:type="spellEnd"/>
      <w:r w:rsidRPr="00F03EA0">
        <w:rPr>
          <w:sz w:val="16"/>
          <w:szCs w:val="16"/>
        </w:rPr>
        <w:t>:</w:t>
      </w:r>
    </w:p>
    <w:p w14:paraId="3BEACEAB" w14:textId="77777777" w:rsidR="00F03EA0" w:rsidRPr="00F03EA0" w:rsidRDefault="00F03EA0" w:rsidP="00F03EA0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Dijital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Mühürleme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Belgesi</w:t>
      </w:r>
      <w:proofErr w:type="spellEnd"/>
    </w:p>
    <w:p w14:paraId="3A074D44" w14:textId="77777777" w:rsidR="00F03EA0" w:rsidRPr="00F03EA0" w:rsidRDefault="00F03EA0" w:rsidP="00F03EA0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Ajan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Galerisi</w:t>
      </w:r>
      <w:proofErr w:type="spellEnd"/>
      <w:r w:rsidRPr="00F03EA0">
        <w:rPr>
          <w:sz w:val="16"/>
          <w:szCs w:val="16"/>
        </w:rPr>
        <w:t xml:space="preserve"> (</w:t>
      </w:r>
      <w:proofErr w:type="spellStart"/>
      <w:r w:rsidRPr="00F03EA0">
        <w:rPr>
          <w:sz w:val="16"/>
          <w:szCs w:val="16"/>
        </w:rPr>
        <w:t>CV’ler</w:t>
      </w:r>
      <w:proofErr w:type="spellEnd"/>
      <w:r w:rsidRPr="00F03EA0">
        <w:rPr>
          <w:sz w:val="16"/>
          <w:szCs w:val="16"/>
        </w:rPr>
        <w:t>)</w:t>
      </w:r>
    </w:p>
    <w:p w14:paraId="452BFDB3" w14:textId="77777777" w:rsidR="00F03EA0" w:rsidRPr="00F03EA0" w:rsidRDefault="00F03EA0" w:rsidP="00F03EA0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Manifesto</w:t>
      </w:r>
      <w:proofErr w:type="spellEnd"/>
    </w:p>
    <w:p w14:paraId="43B08741" w14:textId="77777777" w:rsidR="00F03EA0" w:rsidRPr="00F03EA0" w:rsidRDefault="00F03EA0" w:rsidP="00F03EA0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Sesli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Tanıtım</w:t>
      </w:r>
      <w:proofErr w:type="spellEnd"/>
      <w:r w:rsidRPr="00F03EA0">
        <w:rPr>
          <w:sz w:val="16"/>
          <w:szCs w:val="16"/>
        </w:rPr>
        <w:t xml:space="preserve"> (</w:t>
      </w:r>
      <w:proofErr w:type="spellStart"/>
      <w:r w:rsidRPr="00F03EA0">
        <w:rPr>
          <w:sz w:val="16"/>
          <w:szCs w:val="16"/>
        </w:rPr>
        <w:t>isteğe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bağlı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ses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dosyası</w:t>
      </w:r>
      <w:proofErr w:type="spellEnd"/>
      <w:r w:rsidRPr="00F03EA0">
        <w:rPr>
          <w:sz w:val="16"/>
          <w:szCs w:val="16"/>
        </w:rPr>
        <w:t>)</w:t>
      </w:r>
    </w:p>
    <w:p w14:paraId="6641B089" w14:textId="77777777" w:rsidR="00F03EA0" w:rsidRPr="00F03EA0" w:rsidRDefault="00F03EA0" w:rsidP="00F03EA0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F03EA0">
        <w:rPr>
          <w:sz w:val="16"/>
          <w:szCs w:val="16"/>
        </w:rPr>
        <w:t>Etik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Uyarı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ve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Şeffaflık</w:t>
      </w:r>
      <w:proofErr w:type="spellEnd"/>
      <w:r w:rsidRPr="00F03EA0">
        <w:rPr>
          <w:sz w:val="16"/>
          <w:szCs w:val="16"/>
        </w:rPr>
        <w:t xml:space="preserve"> </w:t>
      </w:r>
      <w:proofErr w:type="spellStart"/>
      <w:r w:rsidRPr="00F03EA0">
        <w:rPr>
          <w:sz w:val="16"/>
          <w:szCs w:val="16"/>
        </w:rPr>
        <w:t>Notu</w:t>
      </w:r>
      <w:proofErr w:type="spellEnd"/>
    </w:p>
    <w:sectPr w:rsidR="00F03EA0" w:rsidRPr="00F03EA0" w:rsidSect="00D2425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2D88"/>
    <w:multiLevelType w:val="multilevel"/>
    <w:tmpl w:val="C7F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8716C"/>
    <w:multiLevelType w:val="multilevel"/>
    <w:tmpl w:val="26D6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556349">
    <w:abstractNumId w:val="0"/>
  </w:num>
  <w:num w:numId="2" w16cid:durableId="535191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0"/>
    <w:rsid w:val="002E49C3"/>
    <w:rsid w:val="003F7895"/>
    <w:rsid w:val="0048065C"/>
    <w:rsid w:val="00BD7344"/>
    <w:rsid w:val="00D24250"/>
    <w:rsid w:val="00F0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709E"/>
  <w15:chartTrackingRefBased/>
  <w15:docId w15:val="{E919E09C-51EB-4148-9879-952072E5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EA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EA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E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E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E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E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3E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E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3EA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EA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E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03E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ba.ha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Sabahattin Bayazitoglu</dc:creator>
  <cp:keywords/>
  <dc:description/>
  <cp:lastModifiedBy>Sabahattin Bayazitoglu</cp:lastModifiedBy>
  <cp:revision>1</cp:revision>
  <dcterms:created xsi:type="dcterms:W3CDTF">2025-09-25T19:55:00Z</dcterms:created>
  <dcterms:modified xsi:type="dcterms:W3CDTF">2025-09-25T20:16:00Z</dcterms:modified>
</cp:coreProperties>
</file>